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4B39" w14:textId="3A30EFFF" w:rsidR="009208F1" w:rsidRPr="009637A7" w:rsidRDefault="00DF0175" w:rsidP="009208F1">
      <w:pPr>
        <w:pStyle w:val="Nagwek1"/>
      </w:pPr>
      <w:r>
        <w:t>Gabinet Profilaktyki Zdrowotnej i Pomocy Przedmedycznej</w:t>
      </w:r>
    </w:p>
    <w:p w14:paraId="68717412" w14:textId="09B2DB15" w:rsidR="00BA4D06" w:rsidRDefault="007746F5" w:rsidP="009208F1">
      <w:pPr>
        <w:pStyle w:val="Nagwek4"/>
      </w:pPr>
      <w:r>
        <w:t>gabinet nieczynny</w:t>
      </w:r>
    </w:p>
    <w:sectPr w:rsidR="00BA4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F1"/>
    <w:rsid w:val="003533E6"/>
    <w:rsid w:val="003612F2"/>
    <w:rsid w:val="0039604E"/>
    <w:rsid w:val="004A23B6"/>
    <w:rsid w:val="007746F5"/>
    <w:rsid w:val="009208F1"/>
    <w:rsid w:val="00925678"/>
    <w:rsid w:val="009C6926"/>
    <w:rsid w:val="009E061D"/>
    <w:rsid w:val="009E6974"/>
    <w:rsid w:val="00AA599E"/>
    <w:rsid w:val="00B825ED"/>
    <w:rsid w:val="00BA4D06"/>
    <w:rsid w:val="00DF0175"/>
    <w:rsid w:val="00FC6D5D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3768"/>
  <w15:chartTrackingRefBased/>
  <w15:docId w15:val="{0CAD39B0-28E6-447E-A002-56B87C2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8F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25678"/>
    <w:pPr>
      <w:keepNext/>
      <w:keepLines/>
      <w:spacing w:before="240" w:after="240" w:line="360" w:lineRule="auto"/>
      <w:outlineLvl w:val="0"/>
    </w:pPr>
    <w:rPr>
      <w:rFonts w:ascii="Arial" w:eastAsiaTheme="majorEastAsia" w:hAnsi="Arial" w:cstheme="majorBidi"/>
      <w:kern w:val="2"/>
      <w:sz w:val="36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FC6D5D"/>
    <w:pPr>
      <w:keepNext/>
      <w:keepLines/>
      <w:spacing w:before="120" w:after="120" w:line="259" w:lineRule="auto"/>
      <w:outlineLvl w:val="1"/>
    </w:pPr>
    <w:rPr>
      <w:rFonts w:ascii="Arial" w:eastAsiaTheme="majorEastAsia" w:hAnsi="Arial" w:cstheme="majorBidi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C6D5D"/>
    <w:pPr>
      <w:keepNext/>
      <w:keepLines/>
      <w:spacing w:before="120" w:after="120" w:line="259" w:lineRule="auto"/>
      <w:outlineLvl w:val="2"/>
    </w:pPr>
    <w:rPr>
      <w:rFonts w:ascii="Arial" w:eastAsiaTheme="majorEastAsia" w:hAnsi="Arial" w:cstheme="majorBidi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9208F1"/>
    <w:pPr>
      <w:keepNext/>
      <w:keepLines/>
      <w:spacing w:after="240" w:line="259" w:lineRule="auto"/>
      <w:outlineLvl w:val="3"/>
    </w:pPr>
    <w:rPr>
      <w:rFonts w:ascii="Arial" w:eastAsiaTheme="majorEastAsia" w:hAnsi="Arial" w:cstheme="majorBidi"/>
      <w:iCs/>
      <w:kern w:val="2"/>
      <w:sz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8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8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8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8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8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678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5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C6D5D"/>
    <w:rPr>
      <w:rFonts w:ascii="Arial" w:eastAsiaTheme="majorEastAsia" w:hAnsi="Arial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208F1"/>
    <w:rPr>
      <w:rFonts w:ascii="Arial" w:eastAsiaTheme="majorEastAsia" w:hAnsi="Arial" w:cstheme="majorBidi"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8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8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8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8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8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2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8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2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8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208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8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208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8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Gabinet medyczny</dc:title>
  <dc:subject/>
  <dc:creator>Monika Ratajczyk</dc:creator>
  <cp:keywords/>
  <dc:description/>
  <cp:lastModifiedBy>Monika Ratajczyk</cp:lastModifiedBy>
  <cp:revision>5</cp:revision>
  <dcterms:created xsi:type="dcterms:W3CDTF">2024-10-10T07:26:00Z</dcterms:created>
  <dcterms:modified xsi:type="dcterms:W3CDTF">2025-10-03T09:10:00Z</dcterms:modified>
</cp:coreProperties>
</file>